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D311" w14:textId="77777777" w:rsidR="00B6150B" w:rsidRPr="003B4A4E" w:rsidRDefault="003E7061">
      <w:pPr>
        <w:pStyle w:val="Nagwek1"/>
        <w:spacing w:before="41"/>
        <w:ind w:left="100"/>
        <w:jc w:val="left"/>
      </w:pPr>
      <w:r w:rsidRPr="003B4A4E">
        <w:t>POLITYKA OCHRONY DANYCH OSOBOWYCH W ZAKRESIE PODAŃ O PRACĘ W FIRMIE VWR INTERNATIONAL, KTÓRA STANOWI CZĘŚĆ FIRMY AVANTOR</w:t>
      </w:r>
    </w:p>
    <w:p w14:paraId="3F20F7F6" w14:textId="77777777" w:rsidR="00B6150B" w:rsidRPr="003B4A4E" w:rsidRDefault="00B6150B">
      <w:pPr>
        <w:pStyle w:val="Tekstpodstawowy"/>
        <w:rPr>
          <w:b/>
          <w:sz w:val="16"/>
          <w:szCs w:val="16"/>
        </w:rPr>
      </w:pPr>
    </w:p>
    <w:p w14:paraId="6ED56877" w14:textId="77777777" w:rsidR="00B6150B" w:rsidRPr="003B4A4E" w:rsidRDefault="00B6150B">
      <w:pPr>
        <w:pStyle w:val="Tekstpodstawowy"/>
        <w:rPr>
          <w:b/>
          <w:sz w:val="16"/>
          <w:szCs w:val="16"/>
        </w:rPr>
      </w:pPr>
    </w:p>
    <w:p w14:paraId="0C157DBE" w14:textId="77777777" w:rsidR="00B6150B" w:rsidRPr="003B4A4E" w:rsidRDefault="003E7061" w:rsidP="003E7061">
      <w:pPr>
        <w:pStyle w:val="Tekstpodstawowy"/>
        <w:spacing w:line="276" w:lineRule="auto"/>
        <w:ind w:left="100" w:right="117"/>
        <w:jc w:val="both"/>
      </w:pPr>
      <w:r w:rsidRPr="003B4A4E">
        <w:t xml:space="preserve">Niniejsza polityka ochrony danych osobowych („Polityka”) </w:t>
      </w:r>
      <w:r w:rsidRPr="003B4A4E">
        <w:rPr>
          <w:color w:val="051621"/>
        </w:rPr>
        <w:t xml:space="preserve">dotyczy zbierania, przechowywania i wykorzystania danych osobowych </w:t>
      </w:r>
      <w:r w:rsidRPr="003B4A4E">
        <w:t>(„Dane osobowe”) w związku z prowadzoną przez nas rekrutacją</w:t>
      </w:r>
      <w:r w:rsidRPr="003B4A4E">
        <w:rPr>
          <w:color w:val="051621"/>
        </w:rPr>
        <w:t>. Dodatkowe informacje na temat ochrony danych osobowych dotyczące prowadzonych przez nas działań kadrowych obejmujących naszych pracowników oraz innych działań biznesowych dotyczących np. klientów, marketingu, wykonawców …. są dostępne osobno.</w:t>
      </w:r>
    </w:p>
    <w:p w14:paraId="2F8593B4" w14:textId="77777777" w:rsidR="00B6150B" w:rsidRPr="003B4A4E" w:rsidRDefault="00B6150B">
      <w:pPr>
        <w:pStyle w:val="Tekstpodstawowy"/>
        <w:spacing w:before="8"/>
        <w:rPr>
          <w:sz w:val="16"/>
          <w:szCs w:val="16"/>
        </w:rPr>
      </w:pPr>
    </w:p>
    <w:p w14:paraId="32802447" w14:textId="77777777" w:rsidR="00B6150B" w:rsidRPr="003B4A4E" w:rsidRDefault="003E7061">
      <w:pPr>
        <w:pStyle w:val="Tekstpodstawowy"/>
        <w:spacing w:before="1" w:line="276" w:lineRule="auto"/>
        <w:ind w:left="100" w:right="115"/>
        <w:jc w:val="both"/>
      </w:pPr>
      <w:r w:rsidRPr="003B4A4E">
        <w:t>W ramach każdego procesu rekrutacji firma VWR International, która stanowi część firmy Avantor i jej spółek powiązanych („VWR/Avantor” lub „my”), zbiera i przetwarza dane osobowe dotyczące kandydatów do pracy. Bardzo poważnie traktujemy prawa kandydatów do ochrony danych oraz nasze zobowiązania prawne. Informacje, jakich udzielają nam kandydaci w trakcie ubiegania się o pracę w naszej firmie, będą traktowane w sposób bezpieczny i poufny zgodnie z niniejszą Polityką ochrony danych osobowych.</w:t>
      </w:r>
    </w:p>
    <w:p w14:paraId="78FC80FF" w14:textId="77777777" w:rsidR="00B6150B" w:rsidRPr="003B4A4E" w:rsidRDefault="00B6150B">
      <w:pPr>
        <w:pStyle w:val="Tekstpodstawowy"/>
        <w:spacing w:before="5"/>
        <w:rPr>
          <w:sz w:val="16"/>
        </w:rPr>
      </w:pPr>
    </w:p>
    <w:p w14:paraId="09EDA23D" w14:textId="77777777" w:rsidR="00B6150B" w:rsidRPr="003B4A4E" w:rsidRDefault="003E7061">
      <w:pPr>
        <w:pStyle w:val="Nagwek1"/>
        <w:spacing w:before="1"/>
        <w:ind w:left="100"/>
      </w:pPr>
      <w:r w:rsidRPr="003B4A4E">
        <w:t>Jakie informacje zbieramy?</w:t>
      </w:r>
    </w:p>
    <w:p w14:paraId="7C75AB57" w14:textId="77777777" w:rsidR="00B6150B" w:rsidRPr="003B4A4E" w:rsidRDefault="00B6150B">
      <w:pPr>
        <w:pStyle w:val="Tekstpodstawowy"/>
        <w:spacing w:before="8"/>
        <w:rPr>
          <w:b/>
          <w:sz w:val="16"/>
          <w:szCs w:val="16"/>
        </w:rPr>
      </w:pPr>
    </w:p>
    <w:p w14:paraId="493B16C0" w14:textId="77777777" w:rsidR="00B6150B" w:rsidRPr="003B4A4E" w:rsidRDefault="003E7061">
      <w:pPr>
        <w:pStyle w:val="Tekstpodstawowy"/>
        <w:ind w:left="100"/>
        <w:jc w:val="both"/>
      </w:pPr>
      <w:r w:rsidRPr="003B4A4E">
        <w:t>Firma VWR/Avantor zbiera różnego rodzaju dane osobowe. Są to między innymi:</w:t>
      </w:r>
    </w:p>
    <w:p w14:paraId="7AE49E2F" w14:textId="77777777" w:rsidR="00B6150B" w:rsidRPr="003B4A4E" w:rsidRDefault="00B6150B">
      <w:pPr>
        <w:pStyle w:val="Tekstpodstawowy"/>
        <w:spacing w:before="8"/>
        <w:rPr>
          <w:sz w:val="16"/>
          <w:szCs w:val="16"/>
        </w:rPr>
      </w:pPr>
    </w:p>
    <w:p w14:paraId="2F957A7E" w14:textId="77777777" w:rsidR="00B6150B" w:rsidRPr="003B4A4E" w:rsidRDefault="003E7061" w:rsidP="00ED713F">
      <w:pPr>
        <w:pStyle w:val="Akapitzlist"/>
        <w:numPr>
          <w:ilvl w:val="0"/>
          <w:numId w:val="1"/>
        </w:numPr>
        <w:tabs>
          <w:tab w:val="left" w:pos="709"/>
        </w:tabs>
        <w:spacing w:line="276" w:lineRule="auto"/>
        <w:ind w:left="708" w:hanging="459"/>
      </w:pPr>
      <w:r w:rsidRPr="003B4A4E">
        <w:t>imię i nazwisko, adres i dane kontaktowe, w tym adres poczty elektronicznej i numer telefonu;</w:t>
      </w:r>
    </w:p>
    <w:p w14:paraId="148912B6" w14:textId="77777777" w:rsidR="00B6150B" w:rsidRPr="003B4A4E" w:rsidRDefault="003E7061" w:rsidP="00ED713F">
      <w:pPr>
        <w:pStyle w:val="Akapitzlist"/>
        <w:numPr>
          <w:ilvl w:val="0"/>
          <w:numId w:val="1"/>
        </w:numPr>
        <w:tabs>
          <w:tab w:val="left" w:pos="709"/>
        </w:tabs>
        <w:spacing w:line="276" w:lineRule="auto"/>
        <w:ind w:left="708" w:hanging="459"/>
      </w:pPr>
      <w:r w:rsidRPr="003B4A4E">
        <w:t>szczegółowe informacje dotyczące kwalifikacji, umiejętności, doświadczenia i historii zatrudnienia kandydata;</w:t>
      </w:r>
    </w:p>
    <w:p w14:paraId="699F88E9" w14:textId="77777777" w:rsidR="00B6150B" w:rsidRPr="003B4A4E" w:rsidRDefault="003E7061" w:rsidP="00ED713F">
      <w:pPr>
        <w:pStyle w:val="Akapitzlist"/>
        <w:numPr>
          <w:ilvl w:val="0"/>
          <w:numId w:val="1"/>
        </w:numPr>
        <w:tabs>
          <w:tab w:val="left" w:pos="709"/>
        </w:tabs>
        <w:spacing w:line="276" w:lineRule="auto"/>
        <w:ind w:left="708" w:hanging="459"/>
      </w:pPr>
      <w:r w:rsidRPr="003B4A4E">
        <w:t>informacje na temat aktualnego poziomu wynagrodzenia kandydata wraz z uprawnieniami do świadczeń;</w:t>
      </w:r>
    </w:p>
    <w:p w14:paraId="285446B6" w14:textId="77777777" w:rsidR="00B6150B" w:rsidRPr="003B4A4E" w:rsidRDefault="003E7061" w:rsidP="00ED713F">
      <w:pPr>
        <w:pStyle w:val="Akapitzlist"/>
        <w:numPr>
          <w:ilvl w:val="0"/>
          <w:numId w:val="1"/>
        </w:numPr>
        <w:tabs>
          <w:tab w:val="left" w:pos="709"/>
        </w:tabs>
        <w:spacing w:line="276" w:lineRule="auto"/>
        <w:ind w:left="708" w:hanging="459"/>
      </w:pPr>
      <w:r w:rsidRPr="003B4A4E">
        <w:t>dane dotyczące podania: CV i podanie, dane z rozmowy, sprawdzenie referencji;</w:t>
      </w:r>
    </w:p>
    <w:p w14:paraId="44297574" w14:textId="77777777" w:rsidR="00B6150B" w:rsidRPr="003B4A4E" w:rsidRDefault="003E7061" w:rsidP="00ED713F">
      <w:pPr>
        <w:pStyle w:val="Akapitzlist"/>
        <w:numPr>
          <w:ilvl w:val="0"/>
          <w:numId w:val="1"/>
        </w:numPr>
        <w:tabs>
          <w:tab w:val="left" w:pos="709"/>
        </w:tabs>
        <w:spacing w:line="276" w:lineRule="auto"/>
        <w:ind w:left="708" w:right="115" w:hanging="459"/>
        <w:jc w:val="left"/>
      </w:pPr>
      <w:r w:rsidRPr="003B4A4E">
        <w:t>dane z rejestrów prawnych i kryminalnych: zbierane będą tylko wtedy, gdy jest to konieczne dla potrzeb stanowiska, o które ubiega się dany kandydat. Wszelkie dane gromadzone są zgodnie z obowiązującymi przepisami prawa.</w:t>
      </w:r>
    </w:p>
    <w:p w14:paraId="058BCBF8" w14:textId="77777777" w:rsidR="00B6150B" w:rsidRPr="003B4A4E" w:rsidRDefault="00B6150B">
      <w:pPr>
        <w:pStyle w:val="Tekstpodstawowy"/>
        <w:spacing w:before="5"/>
        <w:rPr>
          <w:sz w:val="16"/>
        </w:rPr>
      </w:pPr>
    </w:p>
    <w:p w14:paraId="5F1CA0FD" w14:textId="26175509" w:rsidR="00B6150B" w:rsidRPr="003B4A4E" w:rsidRDefault="003E7061">
      <w:pPr>
        <w:pStyle w:val="Tekstpodstawowy"/>
        <w:spacing w:line="276" w:lineRule="auto"/>
        <w:ind w:left="100" w:right="113"/>
        <w:jc w:val="both"/>
      </w:pPr>
      <w:r w:rsidRPr="003B4A4E">
        <w:t xml:space="preserve">Firma VWR/Avantor może uzyskiwać dane osobowe na różne sposoby. Przykładowo dane mogą być ujęte w podaniach o pracę, CV lub życiorysach, uzyskane z dokumentów tożsamości lub zebrane podczas rozmów lub w ramach oceny w innej formie. Możemy również zbierać dane osobowe kandydata od osób trzecich w postaci np. referencji od dotychczasowych pracodawców lub podwykonawców świadczących usługi rekrutacji, a także z powszechnie dostępnych źródeł takich jak media społecznościowe. </w:t>
      </w:r>
      <w:r w:rsidR="005F5A04" w:rsidRPr="005F5A04">
        <w:t xml:space="preserve">Możemy gromadzić te </w:t>
      </w:r>
      <w:r w:rsidR="005F5A04">
        <w:t>d</w:t>
      </w:r>
      <w:r w:rsidR="005F5A04" w:rsidRPr="005F5A04">
        <w:t xml:space="preserve">ane </w:t>
      </w:r>
      <w:r w:rsidR="005F5A04">
        <w:t>o</w:t>
      </w:r>
      <w:r w:rsidR="005F5A04" w:rsidRPr="005F5A04">
        <w:t>sobowe, ponieważ podanie</w:t>
      </w:r>
      <w:r w:rsidR="005F5A04">
        <w:t xml:space="preserve"> zostało złożone na</w:t>
      </w:r>
      <w:r w:rsidR="005F5A04" w:rsidRPr="005F5A04">
        <w:t xml:space="preserve"> otwart</w:t>
      </w:r>
      <w:r w:rsidR="00B83334">
        <w:t xml:space="preserve">e stanowisko </w:t>
      </w:r>
      <w:r w:rsidR="005F5A04" w:rsidRPr="005F5A04">
        <w:t xml:space="preserve">lub </w:t>
      </w:r>
      <w:r w:rsidR="005F5A04">
        <w:t>dane osobowe zostały przesłane</w:t>
      </w:r>
      <w:r w:rsidR="005F5A04" w:rsidRPr="005F5A04">
        <w:t xml:space="preserve"> na wypadek, gdyby potencjaln</w:t>
      </w:r>
      <w:r w:rsidR="005677C2">
        <w:t>e</w:t>
      </w:r>
      <w:r w:rsidR="005F5A04" w:rsidRPr="005F5A04">
        <w:t xml:space="preserve"> </w:t>
      </w:r>
      <w:r w:rsidR="005677C2">
        <w:t>stanowisko</w:t>
      </w:r>
      <w:r w:rsidR="005F5A04" w:rsidRPr="005F5A04">
        <w:t xml:space="preserve"> został</w:t>
      </w:r>
      <w:r w:rsidR="005677C2">
        <w:t>o</w:t>
      </w:r>
      <w:r w:rsidR="005F5A04" w:rsidRPr="005F5A04">
        <w:t xml:space="preserve"> otwart</w:t>
      </w:r>
      <w:r w:rsidR="005677C2">
        <w:t>e</w:t>
      </w:r>
      <w:r w:rsidR="005F5A04" w:rsidRPr="005F5A04">
        <w:t xml:space="preserve"> w przyszłości.</w:t>
      </w:r>
      <w:r w:rsidR="005F5A04">
        <w:t xml:space="preserve"> </w:t>
      </w:r>
      <w:r w:rsidRPr="003B4A4E">
        <w:t>Dane będą przechowywane w wielu różnych miejscach, między innymi w aktach dotyczących podania o pracę kandydata, w systemach zarządzaniami kadrami oraz w innych systemach informatycznych (łącznie z pocztą elektroniczną).</w:t>
      </w:r>
    </w:p>
    <w:p w14:paraId="6858F714" w14:textId="77777777" w:rsidR="00B6150B" w:rsidRPr="003B4A4E" w:rsidRDefault="00B6150B">
      <w:pPr>
        <w:pStyle w:val="Tekstpodstawowy"/>
        <w:spacing w:before="5"/>
        <w:rPr>
          <w:sz w:val="16"/>
          <w:szCs w:val="16"/>
        </w:rPr>
      </w:pPr>
    </w:p>
    <w:p w14:paraId="380BAD0E" w14:textId="77777777" w:rsidR="00B6150B" w:rsidRPr="003B4A4E" w:rsidRDefault="003E7061">
      <w:pPr>
        <w:pStyle w:val="Nagwek1"/>
        <w:ind w:left="100"/>
        <w:jc w:val="left"/>
      </w:pPr>
      <w:r w:rsidRPr="003B4A4E">
        <w:t>Dlaczego przetwarzamy dane osobowe?</w:t>
      </w:r>
    </w:p>
    <w:p w14:paraId="32FAD66B" w14:textId="77777777" w:rsidR="00B6150B" w:rsidRPr="003B4A4E" w:rsidRDefault="00B6150B">
      <w:pPr>
        <w:pStyle w:val="Tekstpodstawowy"/>
        <w:spacing w:before="8"/>
        <w:rPr>
          <w:b/>
          <w:sz w:val="16"/>
          <w:szCs w:val="16"/>
        </w:rPr>
      </w:pPr>
    </w:p>
    <w:p w14:paraId="5C0082AA" w14:textId="77777777" w:rsidR="00B6150B" w:rsidRPr="003B4A4E" w:rsidRDefault="003E7061">
      <w:pPr>
        <w:pStyle w:val="Tekstpodstawowy"/>
        <w:spacing w:line="276" w:lineRule="auto"/>
        <w:ind w:left="100" w:right="115"/>
        <w:jc w:val="both"/>
      </w:pPr>
      <w:r w:rsidRPr="003B4A4E">
        <w:t>Firma VWR/Avantor przetwarza dane, aby móc podejmować działania na życzenie kandydata przed zawarciem umowy. Może również zaistnieć konieczność przetwarzania przez nas danych w celu zawarcia umowy oraz przeprowadzenia oceny podania o pracę w naszej firmie. Gromadzimy opisane powyżej dane osobowe na potrzeby zarządzania działaniami prowadzonymi w związku z rekrutacją w firmie VWR/Avantor. Możemy również wykorzystywać dane osobowe w związku z oceną i doborem kandydatów.</w:t>
      </w:r>
    </w:p>
    <w:p w14:paraId="1AA18BA7" w14:textId="77777777" w:rsidR="00B6150B" w:rsidRPr="003B4A4E" w:rsidRDefault="003E7061">
      <w:pPr>
        <w:pStyle w:val="Tekstpodstawowy"/>
        <w:spacing w:line="276" w:lineRule="auto"/>
        <w:ind w:left="100" w:right="119"/>
        <w:jc w:val="both"/>
      </w:pPr>
      <w:r w:rsidRPr="003B4A4E">
        <w:lastRenderedPageBreak/>
        <w:t>Przetwarzamy dane osobowe w opisanych powyżej celach opierając się na co najmniej jednej z następujących podstaw prawnych:</w:t>
      </w:r>
    </w:p>
    <w:p w14:paraId="42773B9E" w14:textId="77777777" w:rsidR="00B6150B" w:rsidRPr="003B4A4E" w:rsidRDefault="00B6150B">
      <w:pPr>
        <w:pStyle w:val="Tekstpodstawowy"/>
        <w:spacing w:before="5"/>
        <w:rPr>
          <w:sz w:val="14"/>
          <w:szCs w:val="14"/>
        </w:rPr>
      </w:pPr>
    </w:p>
    <w:p w14:paraId="7336EDD8" w14:textId="77777777" w:rsidR="003E7061" w:rsidRPr="003B4A4E" w:rsidRDefault="003E7061" w:rsidP="003E7061">
      <w:pPr>
        <w:pStyle w:val="Akapitzlist"/>
        <w:numPr>
          <w:ilvl w:val="1"/>
          <w:numId w:val="1"/>
        </w:numPr>
        <w:tabs>
          <w:tab w:val="left" w:pos="993"/>
        </w:tabs>
        <w:jc w:val="left"/>
      </w:pPr>
      <w:r w:rsidRPr="003B4A4E">
        <w:t>przetwarzanie odbywa się w oparciu o wcześniejszą wyraźną zgodę kandydata; lub</w:t>
      </w:r>
    </w:p>
    <w:p w14:paraId="1D4F6252" w14:textId="77777777" w:rsidR="00B6150B" w:rsidRPr="003B4A4E" w:rsidRDefault="003E7061" w:rsidP="003E7061">
      <w:pPr>
        <w:pStyle w:val="Akapitzlist"/>
        <w:numPr>
          <w:ilvl w:val="1"/>
          <w:numId w:val="1"/>
        </w:numPr>
        <w:tabs>
          <w:tab w:val="left" w:pos="993"/>
        </w:tabs>
        <w:spacing w:before="81"/>
        <w:jc w:val="left"/>
      </w:pPr>
      <w:r w:rsidRPr="003B4A4E">
        <w:t>przetwarzanie jest niezbędne dla podjęcia decyzji o zatrudnieniu; lub</w:t>
      </w:r>
    </w:p>
    <w:p w14:paraId="097B982B" w14:textId="77777777" w:rsidR="00B6150B" w:rsidRPr="003B4A4E" w:rsidRDefault="003E7061" w:rsidP="003E7061">
      <w:pPr>
        <w:pStyle w:val="Akapitzlist"/>
        <w:numPr>
          <w:ilvl w:val="1"/>
          <w:numId w:val="1"/>
        </w:numPr>
        <w:tabs>
          <w:tab w:val="left" w:pos="993"/>
        </w:tabs>
        <w:spacing w:before="42" w:line="276" w:lineRule="auto"/>
        <w:ind w:right="113"/>
      </w:pPr>
      <w:r w:rsidRPr="003B4A4E">
        <w:t>przetwarzanie jest niezbędne dla dopełnienia zobowiązania prawnego, jakie ma firma VWR/Avantor (zwłaszcza sprawdzenie uprawnień do zatrudnienia lub spełnienie ewentualnych zobowiązań); lub</w:t>
      </w:r>
    </w:p>
    <w:p w14:paraId="65895BD2" w14:textId="77777777" w:rsidR="00B6150B" w:rsidRPr="003B4A4E" w:rsidRDefault="003E7061" w:rsidP="003E7061">
      <w:pPr>
        <w:pStyle w:val="Akapitzlist"/>
        <w:numPr>
          <w:ilvl w:val="1"/>
          <w:numId w:val="1"/>
        </w:numPr>
        <w:tabs>
          <w:tab w:val="left" w:pos="993"/>
        </w:tabs>
        <w:spacing w:line="276" w:lineRule="auto"/>
        <w:ind w:right="119"/>
      </w:pPr>
      <w:r w:rsidRPr="003B4A4E">
        <w:t>przetwarzanie jest niezbędne, aby można było podejmować działania na życzenie kandydata przed zawarciem umowy o pracę (zwłaszcza sprawdzenie kwalifikacji i historii pracy).</w:t>
      </w:r>
    </w:p>
    <w:p w14:paraId="61947BF3" w14:textId="77777777" w:rsidR="00B6150B" w:rsidRPr="003B4A4E" w:rsidRDefault="00B6150B">
      <w:pPr>
        <w:pStyle w:val="Tekstpodstawowy"/>
        <w:spacing w:before="1"/>
        <w:rPr>
          <w:sz w:val="14"/>
          <w:szCs w:val="14"/>
        </w:rPr>
      </w:pPr>
    </w:p>
    <w:p w14:paraId="1864125D" w14:textId="77777777" w:rsidR="00B6150B" w:rsidRPr="003B4A4E" w:rsidRDefault="003E7061">
      <w:pPr>
        <w:pStyle w:val="Nagwek1"/>
      </w:pPr>
      <w:r w:rsidRPr="003B4A4E">
        <w:t>Kto ma dostęp do danych?</w:t>
      </w:r>
    </w:p>
    <w:p w14:paraId="522141A4" w14:textId="77777777" w:rsidR="00B6150B" w:rsidRPr="003B4A4E" w:rsidRDefault="00B6150B">
      <w:pPr>
        <w:pStyle w:val="Tekstpodstawowy"/>
        <w:spacing w:before="8"/>
        <w:rPr>
          <w:b/>
          <w:sz w:val="14"/>
          <w:szCs w:val="14"/>
        </w:rPr>
      </w:pPr>
    </w:p>
    <w:p w14:paraId="60E011D5" w14:textId="0513F751" w:rsidR="00B6150B" w:rsidRPr="003B4A4E" w:rsidRDefault="003E7061">
      <w:pPr>
        <w:pStyle w:val="Tekstpodstawowy"/>
        <w:spacing w:before="1" w:line="276" w:lineRule="auto"/>
        <w:ind w:left="820" w:right="115"/>
        <w:jc w:val="both"/>
      </w:pPr>
      <w:r w:rsidRPr="003B4A4E">
        <w:t xml:space="preserve">Dane osobowe kandydata mogą być przekazywane wewnątrz firmy na potrzeby </w:t>
      </w:r>
      <w:r w:rsidR="002A24EC">
        <w:t>istniejącej lub potencjalnej</w:t>
      </w:r>
      <w:r w:rsidR="00BC4475">
        <w:t xml:space="preserve"> </w:t>
      </w:r>
      <w:r w:rsidRPr="003B4A4E">
        <w:t>rekrutacji. Dotyczy to członków zespołu ds. kadr i rekrutacji, osób przeprowadzających rozmowy wstępne w procesie rekrutacji, kierowników w obszarze biznesowym oraz personelu informatycznego, jeżeli dostęp do danych jest niezbędny, aby mogli wykonywać swoje funkcje. Następnie będziemy udostępniać dane kandydata poprzednim pracodawcom, aby uzyskać referencje, lub podmiotom zajmującym się sprawdzaniem historii zatrudnienia, aby uzyskać niezbędne informacje na temat dotychczasowego zatrudnienia. Dostęp do danych mogą mieć również obce podmioty, które świadczą dla nas usługi dotyczące rekrutacji, a mianowicie rekruterzy; firmy, które prowadzą hosting, wsparcie i/lub konserwację systemów informatycznych oraz firmy, które w naszym imieniu zajmują się sprawdzaniem referencji, sprawdzaniem historii zatrudnienia lub weryfikacją informacji.</w:t>
      </w:r>
    </w:p>
    <w:p w14:paraId="0F190FBE" w14:textId="77777777" w:rsidR="00B6150B" w:rsidRPr="003B4A4E" w:rsidRDefault="00B6150B">
      <w:pPr>
        <w:pStyle w:val="Tekstpodstawowy"/>
        <w:spacing w:before="4"/>
        <w:rPr>
          <w:sz w:val="14"/>
          <w:szCs w:val="14"/>
        </w:rPr>
      </w:pPr>
    </w:p>
    <w:p w14:paraId="4F7DAD10" w14:textId="77777777" w:rsidR="00B6150B" w:rsidRPr="003B4A4E" w:rsidRDefault="003E7061">
      <w:pPr>
        <w:pStyle w:val="Tekstpodstawowy"/>
        <w:spacing w:line="276" w:lineRule="auto"/>
        <w:ind w:left="820" w:right="113"/>
        <w:jc w:val="both"/>
      </w:pPr>
      <w:r w:rsidRPr="003B4A4E">
        <w:t>Jako organizacja globalna, do której należą przedsiębiorstwa znajdujące się w różnych krajach, VWR/Avantor może zatrudniać pracowników dla swoich zakładów i korzystać z zasobów roz</w:t>
      </w:r>
      <w:r w:rsidR="00BF3198">
        <w:t xml:space="preserve">mieszczonych na całym świecie. </w:t>
      </w:r>
      <w:r w:rsidRPr="003B4A4E">
        <w:t>Dane osobowe kandydata mogą być w uzasadnionych przypadkach i w razie konieczności udostępniane spółkom powiązanym.</w:t>
      </w:r>
    </w:p>
    <w:p w14:paraId="23650BC4" w14:textId="77777777" w:rsidR="00B6150B" w:rsidRPr="003B4A4E" w:rsidRDefault="00B6150B">
      <w:pPr>
        <w:pStyle w:val="Tekstpodstawowy"/>
        <w:spacing w:before="2"/>
        <w:rPr>
          <w:sz w:val="14"/>
          <w:szCs w:val="14"/>
        </w:rPr>
      </w:pPr>
    </w:p>
    <w:p w14:paraId="76812695" w14:textId="77777777" w:rsidR="00B6150B" w:rsidRPr="003B4A4E" w:rsidRDefault="003E7061">
      <w:pPr>
        <w:pStyle w:val="Tekstpodstawowy"/>
        <w:spacing w:line="276" w:lineRule="auto"/>
        <w:ind w:left="820" w:right="115"/>
        <w:jc w:val="both"/>
      </w:pPr>
      <w:r w:rsidRPr="003B4A4E">
        <w:t>Jeżeli podanie o pracę w firmie VWR/Avantor zostanie przyjęte, a kandydat podejmie u nas pracę, jego dane osobowe mogą zostać również wprowadzone do systemów do obsługi informacji kadrowych, płac i świadczeń, a dane osobowe znajdujące się w takich systemach mogą być dostępne dla dostawców tych systemów; organów skarbowych; organów regulacyjnych; naszych prawników; rewidentów, inwestorów, konsultantów oraz innych profesjonalnych doradców.</w:t>
      </w:r>
    </w:p>
    <w:p w14:paraId="53B20DCD" w14:textId="77777777" w:rsidR="00B6150B" w:rsidRPr="003B4A4E" w:rsidRDefault="003E7061">
      <w:pPr>
        <w:pStyle w:val="Tekstpodstawowy"/>
        <w:spacing w:before="2" w:line="276" w:lineRule="auto"/>
        <w:ind w:left="820" w:right="113"/>
        <w:jc w:val="both"/>
      </w:pPr>
      <w:r w:rsidRPr="003B4A4E">
        <w:t>VWR/Avantor oczekuje od obcych podmiotów, że będą przetwarzać wszelkie ujawnione im dane osobowe zgodnie z obowiązującymi przepisami prawa i warunkami umownymi, łącznie z tymi, które odnoszą się do poufności i bezpieczeństwa danych osobowych.</w:t>
      </w:r>
    </w:p>
    <w:p w14:paraId="70C84C0F" w14:textId="77777777" w:rsidR="00B6150B" w:rsidRPr="003B4A4E" w:rsidRDefault="00B6150B">
      <w:pPr>
        <w:pStyle w:val="Tekstpodstawowy"/>
        <w:spacing w:before="2"/>
        <w:rPr>
          <w:sz w:val="14"/>
          <w:szCs w:val="14"/>
        </w:rPr>
      </w:pPr>
    </w:p>
    <w:p w14:paraId="4F1ACC71" w14:textId="77777777" w:rsidR="00B6150B" w:rsidRPr="003B4A4E" w:rsidRDefault="003E7061">
      <w:pPr>
        <w:pStyle w:val="Nagwek1"/>
      </w:pPr>
      <w:r w:rsidRPr="003B4A4E">
        <w:t>W jaki sposób chronimy dane?</w:t>
      </w:r>
    </w:p>
    <w:p w14:paraId="5221E198" w14:textId="77777777" w:rsidR="00B6150B" w:rsidRPr="003B4A4E" w:rsidRDefault="00B6150B">
      <w:pPr>
        <w:pStyle w:val="Tekstpodstawowy"/>
        <w:spacing w:before="9"/>
        <w:rPr>
          <w:b/>
          <w:sz w:val="14"/>
          <w:szCs w:val="14"/>
        </w:rPr>
      </w:pPr>
    </w:p>
    <w:p w14:paraId="78D85630" w14:textId="77777777" w:rsidR="00B6150B" w:rsidRPr="003B4A4E" w:rsidRDefault="003E7061">
      <w:pPr>
        <w:pStyle w:val="Tekstpodstawowy"/>
        <w:spacing w:line="276" w:lineRule="auto"/>
        <w:ind w:left="820" w:right="115"/>
        <w:jc w:val="both"/>
      </w:pPr>
      <w:r w:rsidRPr="003B4A4E">
        <w:t>Bardzo poważnie podchodzimy do kwestii bezpieczeństwa danych. Stosujemy wewnętrzną politykę i kontrole, aby nie doszło do utraty, przypadkowego zniszczenia, niewłaściwego wykorzystania lub ujawnienia danych osobowych, a także po to, aby z dostępu do nich korzystali tylko nasi pracownicy w ramach należytego wykonywania swoich obowiązków.</w:t>
      </w:r>
    </w:p>
    <w:p w14:paraId="1E6F64B4" w14:textId="77777777" w:rsidR="00B6150B" w:rsidRPr="003B4A4E" w:rsidRDefault="003E7061">
      <w:pPr>
        <w:pStyle w:val="Tekstpodstawowy"/>
        <w:spacing w:line="278" w:lineRule="auto"/>
        <w:ind w:left="820" w:right="115"/>
        <w:jc w:val="both"/>
      </w:pPr>
      <w:r w:rsidRPr="003B4A4E">
        <w:t>Wdrażamy zasadne normy bezpieczeństwa fizycznego, technicznego i administracyjnego opracowane w celu ochrony danych osobowych przed utratą, niewłaściwym wykorzystaniem, zmianą, zniszczeniem lub uszkodzeniem.</w:t>
      </w:r>
    </w:p>
    <w:p w14:paraId="32770B35" w14:textId="77777777" w:rsidR="00B6150B" w:rsidRPr="003B4A4E" w:rsidRDefault="003E7061">
      <w:pPr>
        <w:pStyle w:val="Nagwek1"/>
        <w:spacing w:before="1"/>
      </w:pPr>
      <w:r w:rsidRPr="003B4A4E">
        <w:lastRenderedPageBreak/>
        <w:t>Jak długo przechowujemy dane?</w:t>
      </w:r>
    </w:p>
    <w:p w14:paraId="1BF5C47A" w14:textId="77777777" w:rsidR="00B6150B" w:rsidRPr="003B4A4E" w:rsidRDefault="00B6150B">
      <w:pPr>
        <w:pStyle w:val="Tekstpodstawowy"/>
        <w:spacing w:before="6"/>
        <w:rPr>
          <w:b/>
          <w:sz w:val="14"/>
          <w:szCs w:val="14"/>
        </w:rPr>
      </w:pPr>
    </w:p>
    <w:p w14:paraId="3E7F3617" w14:textId="77777777" w:rsidR="00B6150B" w:rsidRPr="003B4A4E" w:rsidRDefault="003E7061" w:rsidP="003E7061">
      <w:pPr>
        <w:pStyle w:val="Tekstpodstawowy"/>
        <w:spacing w:line="276" w:lineRule="auto"/>
        <w:ind w:left="820" w:right="113"/>
        <w:jc w:val="both"/>
      </w:pPr>
      <w:r w:rsidRPr="003B4A4E">
        <w:t xml:space="preserve">Jeżeli podanie o pracę zostanie przyjęte, dane osobowe zgromadzone w procesie rekrutacji zostaną przeniesione do naszych akt kadrowych (w formie elektronicznej lub na papierze) i będą przetwarzane zgodnie z obowiązującymi przepisami prawa oraz polityką ochrony danych osobowych pracowników firmy VWR/Avantor w trakcie zatrudnienia. </w:t>
      </w:r>
      <w:r w:rsidRPr="003B4A4E">
        <w:rPr>
          <w:color w:val="051621"/>
        </w:rPr>
        <w:t>Kandydaci przyjęci do pracy faktycznie stają się pracownikami i następuje przejście z polityki ochrony danych osobowych do polityki dotyczącej działań kadrowych obejmujących pracowników. Okres przechowywania tego rodzaju danych osobowych może się również zmienić zgodnie z naszą wewnętrzną polityką przechowywania danych.</w:t>
      </w:r>
    </w:p>
    <w:p w14:paraId="314AEBEB" w14:textId="77777777" w:rsidR="00B6150B" w:rsidRPr="003B4A4E" w:rsidRDefault="00B6150B">
      <w:pPr>
        <w:pStyle w:val="Tekstpodstawowy"/>
        <w:spacing w:before="3"/>
        <w:rPr>
          <w:sz w:val="14"/>
          <w:szCs w:val="14"/>
        </w:rPr>
      </w:pPr>
    </w:p>
    <w:p w14:paraId="22496EDD" w14:textId="793D7F16" w:rsidR="00B6150B" w:rsidRDefault="003E7061">
      <w:pPr>
        <w:pStyle w:val="Tekstpodstawowy"/>
        <w:spacing w:line="276" w:lineRule="auto"/>
        <w:ind w:left="820" w:right="115"/>
        <w:jc w:val="both"/>
      </w:pPr>
      <w:r w:rsidRPr="003B4A4E">
        <w:t>W przypadku kandydatów, których nie przyjęto do pracy, będziemy przechowywali wszystkie dane osobowe</w:t>
      </w:r>
      <w:r w:rsidR="002A24EC">
        <w:t>, jeśli zosta</w:t>
      </w:r>
      <w:r w:rsidR="003A6284">
        <w:t>nie</w:t>
      </w:r>
      <w:r w:rsidR="002A24EC">
        <w:t xml:space="preserve"> zaakceptowane,</w:t>
      </w:r>
      <w:r w:rsidRPr="003B4A4E">
        <w:t xml:space="preserve"> zgodnie z obowiązującymi przepisami prawa i przez okres maksymalnie </w:t>
      </w:r>
      <w:r w:rsidR="002A24EC">
        <w:t>24</w:t>
      </w:r>
      <w:r w:rsidRPr="003B4A4E">
        <w:t xml:space="preserve"> miesięcy od dnia, w którym zostali poinformowani, że ich podanie o pracę nie zostało przyjęte lub od dnia złożenia przez nich pisemnej prośby o wycofanie. W niektórych ograniczonych przypadkach zobowiązania prawne lub regulacyjne wymagają od nas przechowywania konkretnych zapisów przez ustanowiony okres.</w:t>
      </w:r>
    </w:p>
    <w:p w14:paraId="2CA3D130" w14:textId="12EEA46E" w:rsidR="002A24EC" w:rsidRPr="003B4A4E" w:rsidRDefault="002A24EC">
      <w:pPr>
        <w:pStyle w:val="Tekstpodstawowy"/>
        <w:spacing w:line="276" w:lineRule="auto"/>
        <w:ind w:left="820" w:right="115"/>
        <w:jc w:val="both"/>
      </w:pPr>
      <w:r w:rsidRPr="002A24EC">
        <w:t xml:space="preserve">W przypadku </w:t>
      </w:r>
      <w:r w:rsidR="00385814">
        <w:t xml:space="preserve">złożenia </w:t>
      </w:r>
      <w:r w:rsidR="00C10263">
        <w:t>podania o pracę</w:t>
      </w:r>
      <w:r w:rsidRPr="002A24EC">
        <w:t xml:space="preserve">, </w:t>
      </w:r>
      <w:r>
        <w:t>w</w:t>
      </w:r>
      <w:r w:rsidRPr="002A24EC">
        <w:t xml:space="preserve"> którym spontanicznie </w:t>
      </w:r>
      <w:r>
        <w:t>zostały przekazane dane osobow</w:t>
      </w:r>
      <w:r w:rsidRPr="002A24EC">
        <w:t xml:space="preserve">e, </w:t>
      </w:r>
      <w:r w:rsidR="00385814">
        <w:t>na wypadek</w:t>
      </w:r>
      <w:r w:rsidRPr="002A24EC">
        <w:t xml:space="preserve"> otwarcia </w:t>
      </w:r>
      <w:r w:rsidR="00385814">
        <w:t xml:space="preserve">rekrutacji na </w:t>
      </w:r>
      <w:r w:rsidRPr="002A24EC">
        <w:t>stanowisk</w:t>
      </w:r>
      <w:r w:rsidR="00385814">
        <w:t>o</w:t>
      </w:r>
      <w:r w:rsidRPr="002A24EC">
        <w:t xml:space="preserve"> odpowiadające Twoim kryteriom, zachowamy wszystkie dane osobowe zgodnie z obowiązującymi przepisami prawa i przez okres przechowywania.</w:t>
      </w:r>
    </w:p>
    <w:p w14:paraId="762EDB9D" w14:textId="77777777" w:rsidR="00B6150B" w:rsidRPr="003B4A4E" w:rsidRDefault="00B6150B">
      <w:pPr>
        <w:pStyle w:val="Tekstpodstawowy"/>
        <w:spacing w:before="5"/>
        <w:rPr>
          <w:sz w:val="14"/>
          <w:szCs w:val="14"/>
        </w:rPr>
      </w:pPr>
    </w:p>
    <w:p w14:paraId="7EAC133D" w14:textId="77777777" w:rsidR="00B6150B" w:rsidRPr="003B4A4E" w:rsidRDefault="003E7061">
      <w:pPr>
        <w:pStyle w:val="Nagwek1"/>
        <w:spacing w:before="1"/>
      </w:pPr>
      <w:r w:rsidRPr="003B4A4E">
        <w:t>Prawa przysługujące kandydatowi</w:t>
      </w:r>
    </w:p>
    <w:p w14:paraId="2A6AF915" w14:textId="77777777" w:rsidR="00B6150B" w:rsidRPr="003B4A4E" w:rsidRDefault="00B6150B">
      <w:pPr>
        <w:pStyle w:val="Tekstpodstawowy"/>
        <w:spacing w:before="6"/>
        <w:rPr>
          <w:b/>
          <w:sz w:val="14"/>
          <w:szCs w:val="14"/>
        </w:rPr>
      </w:pPr>
    </w:p>
    <w:p w14:paraId="64E26016" w14:textId="77777777" w:rsidR="00B6150B" w:rsidRPr="003B4A4E" w:rsidRDefault="003E7061">
      <w:pPr>
        <w:pStyle w:val="Tekstpodstawowy"/>
        <w:spacing w:before="1"/>
        <w:ind w:left="820"/>
        <w:jc w:val="both"/>
      </w:pPr>
      <w:r w:rsidRPr="003B4A4E">
        <w:t>Kandydatowi, jako podmiotowi danych, przysługują określone prawa. Może:</w:t>
      </w:r>
    </w:p>
    <w:p w14:paraId="5B8D1471" w14:textId="77777777" w:rsidR="00B6150B" w:rsidRPr="003B4A4E" w:rsidRDefault="003E7061" w:rsidP="003B4A4E">
      <w:pPr>
        <w:pStyle w:val="Akapitzlist"/>
        <w:numPr>
          <w:ilvl w:val="2"/>
          <w:numId w:val="1"/>
        </w:numPr>
        <w:tabs>
          <w:tab w:val="left" w:pos="1418"/>
        </w:tabs>
        <w:spacing w:before="41"/>
        <w:ind w:left="1418" w:hanging="425"/>
      </w:pPr>
      <w:r w:rsidRPr="003B4A4E">
        <w:t>uzyskać dostęp do swoich danych osobowych i uzyskać ich kopię na żądanie;</w:t>
      </w:r>
    </w:p>
    <w:p w14:paraId="4E5614D5" w14:textId="77777777" w:rsidR="00B6150B" w:rsidRPr="003B4A4E" w:rsidRDefault="003E7061" w:rsidP="003B4A4E">
      <w:pPr>
        <w:pStyle w:val="Akapitzlist"/>
        <w:numPr>
          <w:ilvl w:val="2"/>
          <w:numId w:val="1"/>
        </w:numPr>
        <w:tabs>
          <w:tab w:val="left" w:pos="1418"/>
        </w:tabs>
        <w:spacing w:before="39"/>
        <w:ind w:left="1418" w:hanging="425"/>
      </w:pPr>
      <w:r w:rsidRPr="003B4A4E">
        <w:t>domagać się od nas zmiany nieprawidłowych lub niekompletnych danych osobowych;</w:t>
      </w:r>
    </w:p>
    <w:p w14:paraId="576A0ACA" w14:textId="77777777" w:rsidR="00B6150B" w:rsidRPr="003B4A4E" w:rsidRDefault="003E7061" w:rsidP="003B4A4E">
      <w:pPr>
        <w:pStyle w:val="Akapitzlist"/>
        <w:numPr>
          <w:ilvl w:val="2"/>
          <w:numId w:val="1"/>
        </w:numPr>
        <w:tabs>
          <w:tab w:val="left" w:pos="1418"/>
        </w:tabs>
        <w:spacing w:before="41" w:line="273" w:lineRule="auto"/>
        <w:ind w:left="1418" w:right="112" w:hanging="425"/>
        <w:jc w:val="left"/>
      </w:pPr>
      <w:r w:rsidRPr="003B4A4E">
        <w:t>domagać się od nas usunięcia danych osobowych lub zaprzestania ich przetwarzania, np. gdy dane nie będą już niezbędne do celów przetwarzania; oraz</w:t>
      </w:r>
    </w:p>
    <w:p w14:paraId="1A2CD84D" w14:textId="77777777" w:rsidR="00B6150B" w:rsidRPr="003B4A4E" w:rsidRDefault="003E7061" w:rsidP="003B4A4E">
      <w:pPr>
        <w:pStyle w:val="Akapitzlist"/>
        <w:numPr>
          <w:ilvl w:val="2"/>
          <w:numId w:val="1"/>
        </w:numPr>
        <w:tabs>
          <w:tab w:val="left" w:pos="1418"/>
        </w:tabs>
        <w:spacing w:before="5"/>
        <w:ind w:left="1418" w:hanging="425"/>
        <w:jc w:val="left"/>
      </w:pPr>
      <w:r w:rsidRPr="003B4A4E">
        <w:t>wnieść sprzeciw wobec przetwarzania danych osobowych;</w:t>
      </w:r>
    </w:p>
    <w:p w14:paraId="4572D18C" w14:textId="77777777" w:rsidR="00B6150B" w:rsidRPr="003B4A4E" w:rsidRDefault="003E7061" w:rsidP="003B4A4E">
      <w:pPr>
        <w:pStyle w:val="Akapitzlist"/>
        <w:numPr>
          <w:ilvl w:val="2"/>
          <w:numId w:val="1"/>
        </w:numPr>
        <w:tabs>
          <w:tab w:val="left" w:pos="1418"/>
        </w:tabs>
        <w:spacing w:before="41"/>
        <w:ind w:left="1418" w:hanging="425"/>
        <w:jc w:val="left"/>
      </w:pPr>
      <w:r w:rsidRPr="003B4A4E">
        <w:t>ograniczyć przetwarzanie przez nas danych osobowych w pewnych warunkach.</w:t>
      </w:r>
    </w:p>
    <w:p w14:paraId="60DDBDF3" w14:textId="77777777" w:rsidR="00B6150B" w:rsidRPr="003B4A4E" w:rsidRDefault="00B6150B">
      <w:pPr>
        <w:pStyle w:val="Tekstpodstawowy"/>
        <w:spacing w:before="6"/>
        <w:rPr>
          <w:sz w:val="14"/>
          <w:szCs w:val="14"/>
        </w:rPr>
      </w:pPr>
    </w:p>
    <w:p w14:paraId="35CD082B" w14:textId="77777777" w:rsidR="00B6150B" w:rsidRPr="003B4A4E" w:rsidRDefault="003E7061">
      <w:pPr>
        <w:pStyle w:val="Tekstpodstawowy"/>
        <w:spacing w:before="1" w:line="276" w:lineRule="auto"/>
        <w:ind w:left="820"/>
      </w:pPr>
      <w:r w:rsidRPr="003B4A4E">
        <w:t>Aby skorzystać z któregokolwiek z tych praw lub uzyskać dalsze informacje na temat przysługujących praw, należy skontaktować się z inspektorem ds. ochrony danych w firmie VWR/Avantor:</w:t>
      </w:r>
    </w:p>
    <w:p w14:paraId="15BF1AE3" w14:textId="77777777" w:rsidR="00B6150B" w:rsidRPr="003B4A4E" w:rsidRDefault="00B6150B">
      <w:pPr>
        <w:pStyle w:val="Tekstpodstawowy"/>
        <w:spacing w:before="5"/>
        <w:rPr>
          <w:sz w:val="14"/>
          <w:szCs w:val="14"/>
        </w:rPr>
      </w:pPr>
    </w:p>
    <w:p w14:paraId="5F7731F5" w14:textId="77777777" w:rsidR="00B6150B" w:rsidRPr="005F5A04" w:rsidRDefault="003E7061" w:rsidP="003B4A4E">
      <w:pPr>
        <w:pStyle w:val="Tekstpodstawowy"/>
        <w:spacing w:line="264" w:lineRule="auto"/>
        <w:ind w:left="805"/>
        <w:rPr>
          <w:lang w:val="en-US"/>
        </w:rPr>
      </w:pPr>
      <w:r w:rsidRPr="005F5A04">
        <w:rPr>
          <w:lang w:val="en-US"/>
        </w:rPr>
        <w:t>VWR International GmbH</w:t>
      </w:r>
    </w:p>
    <w:p w14:paraId="7AC46662" w14:textId="77777777" w:rsidR="00B6150B" w:rsidRPr="005F5A04" w:rsidRDefault="003E7061" w:rsidP="003B4A4E">
      <w:pPr>
        <w:pStyle w:val="Tekstpodstawowy"/>
        <w:spacing w:before="39" w:line="264" w:lineRule="auto"/>
        <w:ind w:left="805" w:right="5531"/>
        <w:rPr>
          <w:lang w:val="en-US"/>
        </w:rPr>
      </w:pPr>
      <w:r w:rsidRPr="005F5A04">
        <w:rPr>
          <w:lang w:val="en-US"/>
        </w:rPr>
        <w:t xml:space="preserve">DPO Dipl.-Ing. Hans Detlef Krebs </w:t>
      </w:r>
      <w:proofErr w:type="spellStart"/>
      <w:r w:rsidRPr="005F5A04">
        <w:rPr>
          <w:lang w:val="en-US"/>
        </w:rPr>
        <w:t>Hilpert</w:t>
      </w:r>
      <w:proofErr w:type="spellEnd"/>
      <w:r w:rsidRPr="005F5A04">
        <w:rPr>
          <w:lang w:val="en-US"/>
        </w:rPr>
        <w:t xml:space="preserve"> Strasse 20a</w:t>
      </w:r>
    </w:p>
    <w:p w14:paraId="5B98AA65" w14:textId="2841F0D4" w:rsidR="00B6150B" w:rsidRPr="003B4A4E" w:rsidRDefault="003E7061" w:rsidP="003B4A4E">
      <w:pPr>
        <w:pStyle w:val="Tekstpodstawowy"/>
        <w:spacing w:before="2" w:line="264" w:lineRule="auto"/>
        <w:ind w:left="805" w:right="5996"/>
      </w:pPr>
      <w:r w:rsidRPr="003B4A4E">
        <w:t xml:space="preserve">64295 Darmstadt, Niemcy </w:t>
      </w:r>
      <w:r w:rsidR="00ED5075">
        <w:rPr>
          <w:rStyle w:val="Hipercze"/>
          <w:lang w:val="de-DE"/>
        </w:rPr>
        <w:t>dpo</w:t>
      </w:r>
      <w:r w:rsidR="00ED5075">
        <w:rPr>
          <w:rStyle w:val="Hipercze"/>
          <w:rFonts w:cstheme="minorHAnsi"/>
          <w:lang w:val="de-DE"/>
        </w:rPr>
        <w:t>@avantorsciences.com</w:t>
      </w:r>
    </w:p>
    <w:p w14:paraId="0ACDDB02" w14:textId="77777777" w:rsidR="00B6150B" w:rsidRPr="003B4A4E" w:rsidRDefault="00B6150B">
      <w:pPr>
        <w:pStyle w:val="Tekstpodstawowy"/>
        <w:spacing w:before="1"/>
        <w:rPr>
          <w:sz w:val="12"/>
        </w:rPr>
      </w:pPr>
    </w:p>
    <w:p w14:paraId="165787F0" w14:textId="77777777" w:rsidR="00B6150B" w:rsidRPr="003B4A4E" w:rsidRDefault="003E7061">
      <w:pPr>
        <w:pStyle w:val="Tekstpodstawowy"/>
        <w:spacing w:before="56" w:line="276" w:lineRule="auto"/>
        <w:ind w:left="808" w:right="112"/>
      </w:pPr>
      <w:r w:rsidRPr="003B4A4E">
        <w:t>Kandydatowi przysługuje prawo do wniesienia skargi do organu ochrony danych właściwego dla danego miejsca zwykłego pobytu, miejsca pracy lub miejsca popełnienia domniemanego naruszenia w sprawie gromadzenia i przetwarzania przez nas danych osobowych, jeżeli kandydat uważa, że przetwarzanie narusza obowiązujące przepisy prawa.</w:t>
      </w:r>
    </w:p>
    <w:p w14:paraId="3706BC1C" w14:textId="77777777" w:rsidR="00B6150B" w:rsidRPr="003B4A4E" w:rsidRDefault="00B6150B">
      <w:pPr>
        <w:pStyle w:val="Tekstpodstawowy"/>
        <w:spacing w:before="6"/>
        <w:rPr>
          <w:sz w:val="14"/>
          <w:szCs w:val="14"/>
        </w:rPr>
      </w:pPr>
    </w:p>
    <w:p w14:paraId="186B414F" w14:textId="77777777" w:rsidR="00B6150B" w:rsidRPr="003B4A4E" w:rsidRDefault="003E7061">
      <w:pPr>
        <w:pStyle w:val="Nagwek1"/>
        <w:jc w:val="left"/>
      </w:pPr>
      <w:r w:rsidRPr="003B4A4E">
        <w:t>Zmiany niniejszej Polityki</w:t>
      </w:r>
    </w:p>
    <w:p w14:paraId="65B543F2" w14:textId="77777777" w:rsidR="00B6150B" w:rsidRPr="003B4A4E" w:rsidRDefault="00B6150B">
      <w:pPr>
        <w:pStyle w:val="Tekstpodstawowy"/>
        <w:spacing w:before="6"/>
        <w:rPr>
          <w:b/>
          <w:sz w:val="16"/>
          <w:szCs w:val="16"/>
        </w:rPr>
      </w:pPr>
    </w:p>
    <w:p w14:paraId="75FC895B" w14:textId="77777777" w:rsidR="00B6150B" w:rsidRPr="003B4A4E" w:rsidRDefault="003E7061">
      <w:pPr>
        <w:pStyle w:val="Tekstpodstawowy"/>
        <w:spacing w:line="276" w:lineRule="auto"/>
        <w:ind w:left="820"/>
      </w:pPr>
      <w:r w:rsidRPr="003B4A4E">
        <w:t>Niniejsza Polityka może być od czasu do czasu aktualizowana. Wszelkie zmiany i aktualizacje, jakie możemy wprowadzić w niniejszej Polityce, będą ogłaszane na tej stronie.</w:t>
      </w:r>
    </w:p>
    <w:p w14:paraId="742E5E38" w14:textId="77777777" w:rsidR="00B6150B" w:rsidRPr="003B4A4E" w:rsidRDefault="00B6150B">
      <w:pPr>
        <w:pStyle w:val="Tekstpodstawowy"/>
        <w:spacing w:before="4"/>
        <w:rPr>
          <w:sz w:val="16"/>
          <w:szCs w:val="16"/>
        </w:rPr>
      </w:pPr>
    </w:p>
    <w:p w14:paraId="31E1756B" w14:textId="77777777" w:rsidR="00B6150B" w:rsidRPr="003B4A4E" w:rsidRDefault="003E7061">
      <w:pPr>
        <w:pStyle w:val="Nagwek1"/>
        <w:spacing w:before="1"/>
        <w:jc w:val="left"/>
      </w:pPr>
      <w:r w:rsidRPr="003B4A4E">
        <w:t>Polityka ochrony danych osobowych osób ubiegających się o pracę oraz zgoda</w:t>
      </w:r>
    </w:p>
    <w:p w14:paraId="31625314" w14:textId="77777777" w:rsidR="00B6150B" w:rsidRPr="003B4A4E" w:rsidRDefault="00B6150B">
      <w:pPr>
        <w:pStyle w:val="Tekstpodstawowy"/>
        <w:spacing w:before="8"/>
        <w:rPr>
          <w:b/>
          <w:sz w:val="16"/>
          <w:szCs w:val="16"/>
        </w:rPr>
      </w:pPr>
    </w:p>
    <w:p w14:paraId="2419EB80" w14:textId="77777777" w:rsidR="00B6150B" w:rsidRPr="003B4A4E" w:rsidRDefault="003E7061">
      <w:pPr>
        <w:pStyle w:val="Tekstpodstawowy"/>
        <w:spacing w:line="273" w:lineRule="auto"/>
        <w:ind w:left="820" w:right="112"/>
      </w:pPr>
      <w:r w:rsidRPr="003B4A4E">
        <w:t>Niniejszym potwierdzam, że otrzymałem/otrzymałam kopię niniejszej Polityki oraz że zapoznałem/zapoznałam się z treścią niniejszej Polityki i zrozumiałem/zrozumiałam ją.</w:t>
      </w:r>
    </w:p>
    <w:sectPr w:rsidR="00B6150B" w:rsidRPr="003B4A4E">
      <w:footerReference w:type="default" r:id="rId7"/>
      <w:pgSz w:w="11910" w:h="16840"/>
      <w:pgMar w:top="1380" w:right="1320" w:bottom="920" w:left="1340" w:header="0" w:footer="7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50952" w14:textId="77777777" w:rsidR="001C1955" w:rsidRDefault="001C1955">
      <w:r>
        <w:separator/>
      </w:r>
    </w:p>
  </w:endnote>
  <w:endnote w:type="continuationSeparator" w:id="0">
    <w:p w14:paraId="271F6739" w14:textId="77777777" w:rsidR="001C1955" w:rsidRDefault="001C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C31F" w14:textId="7C15F25E" w:rsidR="003E7061" w:rsidRDefault="00ED5075">
    <w:pPr>
      <w:pStyle w:val="Tekstpodstawowy"/>
      <w:spacing w:line="14" w:lineRule="auto"/>
      <w:rPr>
        <w:sz w:val="20"/>
      </w:rPr>
    </w:pPr>
    <w:r>
      <w:rPr>
        <w:noProof/>
      </w:rPr>
      <mc:AlternateContent>
        <mc:Choice Requires="wps">
          <w:drawing>
            <wp:anchor distT="0" distB="0" distL="114300" distR="114300" simplePos="0" relativeHeight="251657728" behindDoc="1" locked="0" layoutInCell="1" allowOverlap="1" wp14:anchorId="55261946" wp14:editId="1D6D1045">
              <wp:simplePos x="0" y="0"/>
              <wp:positionH relativeFrom="page">
                <wp:posOffset>901700</wp:posOffset>
              </wp:positionH>
              <wp:positionV relativeFrom="page">
                <wp:posOffset>10088245</wp:posOffset>
              </wp:positionV>
              <wp:extent cx="2065020" cy="342265"/>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47543" w14:textId="1AD5D7B5" w:rsidR="003E7061" w:rsidRDefault="002A24EC">
                          <w:pPr>
                            <w:pStyle w:val="Tekstpodstawowy"/>
                            <w:spacing w:line="245" w:lineRule="exact"/>
                            <w:ind w:left="20"/>
                          </w:pPr>
                          <w:r>
                            <w:t>12 marca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61946" id="_x0000_t202" coordsize="21600,21600" o:spt="202" path="m,l,21600r21600,l21600,xe">
              <v:stroke joinstyle="miter"/>
              <v:path gradientshapeok="t" o:connecttype="rect"/>
            </v:shapetype>
            <v:shape id="Text Box 1" o:spid="_x0000_s1026" type="#_x0000_t202" style="position:absolute;margin-left:71pt;margin-top:794.35pt;width:162.6pt;height:2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" filled="f" stroked="f">
              <v:textbox inset="0,0,0,0">
                <w:txbxContent>
                  <w:p w14:paraId="31A47543" w14:textId="1AD5D7B5" w:rsidR="003E7061" w:rsidRDefault="002A24EC">
                    <w:pPr>
                      <w:pStyle w:val="Tekstpodstawowy"/>
                      <w:spacing w:line="245" w:lineRule="exact"/>
                      <w:ind w:left="20"/>
                    </w:pPr>
                    <w:r>
                      <w:t>12 marca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792C2" w14:textId="77777777" w:rsidR="001C1955" w:rsidRDefault="001C1955">
      <w:r>
        <w:separator/>
      </w:r>
    </w:p>
  </w:footnote>
  <w:footnote w:type="continuationSeparator" w:id="0">
    <w:p w14:paraId="1A67C0D3" w14:textId="77777777" w:rsidR="001C1955" w:rsidRDefault="001C1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067E4"/>
    <w:multiLevelType w:val="hybridMultilevel"/>
    <w:tmpl w:val="B45EF6DC"/>
    <w:lvl w:ilvl="0" w:tplc="E066559C">
      <w:numFmt w:val="bullet"/>
      <w:lvlText w:val=""/>
      <w:lvlJc w:val="left"/>
      <w:pPr>
        <w:ind w:left="612" w:hanging="152"/>
      </w:pPr>
      <w:rPr>
        <w:rFonts w:ascii="Symbol" w:eastAsia="Symbol" w:hAnsi="Symbol" w:cs="Symbol" w:hint="default"/>
        <w:w w:val="100"/>
        <w:sz w:val="22"/>
        <w:szCs w:val="22"/>
        <w:lang w:val="en-US" w:eastAsia="en-US" w:bidi="en-US"/>
      </w:rPr>
    </w:lvl>
    <w:lvl w:ilvl="1" w:tplc="AD669A92">
      <w:numFmt w:val="bullet"/>
      <w:lvlText w:val=""/>
      <w:lvlJc w:val="left"/>
      <w:pPr>
        <w:ind w:left="972" w:hanging="360"/>
      </w:pPr>
      <w:rPr>
        <w:rFonts w:ascii="Symbol" w:eastAsia="Symbol" w:hAnsi="Symbol" w:cs="Symbol" w:hint="default"/>
        <w:w w:val="100"/>
        <w:sz w:val="22"/>
        <w:szCs w:val="22"/>
        <w:lang w:val="en-US" w:eastAsia="en-US" w:bidi="en-US"/>
      </w:rPr>
    </w:lvl>
    <w:lvl w:ilvl="2" w:tplc="738ADDB8">
      <w:numFmt w:val="bullet"/>
      <w:lvlText w:val=""/>
      <w:lvlJc w:val="left"/>
      <w:pPr>
        <w:ind w:left="972" w:hanging="152"/>
      </w:pPr>
      <w:rPr>
        <w:rFonts w:ascii="Symbol" w:eastAsia="Symbol" w:hAnsi="Symbol" w:cs="Symbol" w:hint="default"/>
        <w:w w:val="100"/>
        <w:sz w:val="22"/>
        <w:szCs w:val="22"/>
        <w:lang w:val="en-US" w:eastAsia="en-US" w:bidi="en-US"/>
      </w:rPr>
    </w:lvl>
    <w:lvl w:ilvl="3" w:tplc="7D1C069E">
      <w:numFmt w:val="bullet"/>
      <w:lvlText w:val="•"/>
      <w:lvlJc w:val="left"/>
      <w:pPr>
        <w:ind w:left="2844" w:hanging="152"/>
      </w:pPr>
      <w:rPr>
        <w:rFonts w:hint="default"/>
        <w:lang w:val="en-US" w:eastAsia="en-US" w:bidi="en-US"/>
      </w:rPr>
    </w:lvl>
    <w:lvl w:ilvl="4" w:tplc="59428DF6">
      <w:numFmt w:val="bullet"/>
      <w:lvlText w:val="•"/>
      <w:lvlJc w:val="left"/>
      <w:pPr>
        <w:ind w:left="3780" w:hanging="152"/>
      </w:pPr>
      <w:rPr>
        <w:rFonts w:hint="default"/>
        <w:lang w:val="en-US" w:eastAsia="en-US" w:bidi="en-US"/>
      </w:rPr>
    </w:lvl>
    <w:lvl w:ilvl="5" w:tplc="880224A8">
      <w:numFmt w:val="bullet"/>
      <w:lvlText w:val="•"/>
      <w:lvlJc w:val="left"/>
      <w:pPr>
        <w:ind w:left="4717" w:hanging="152"/>
      </w:pPr>
      <w:rPr>
        <w:rFonts w:hint="default"/>
        <w:lang w:val="en-US" w:eastAsia="en-US" w:bidi="en-US"/>
      </w:rPr>
    </w:lvl>
    <w:lvl w:ilvl="6" w:tplc="C3F892A4">
      <w:numFmt w:val="bullet"/>
      <w:lvlText w:val="•"/>
      <w:lvlJc w:val="left"/>
      <w:pPr>
        <w:ind w:left="5653" w:hanging="152"/>
      </w:pPr>
      <w:rPr>
        <w:rFonts w:hint="default"/>
        <w:lang w:val="en-US" w:eastAsia="en-US" w:bidi="en-US"/>
      </w:rPr>
    </w:lvl>
    <w:lvl w:ilvl="7" w:tplc="04EAE986">
      <w:numFmt w:val="bullet"/>
      <w:lvlText w:val="•"/>
      <w:lvlJc w:val="left"/>
      <w:pPr>
        <w:ind w:left="6589" w:hanging="152"/>
      </w:pPr>
      <w:rPr>
        <w:rFonts w:hint="default"/>
        <w:lang w:val="en-US" w:eastAsia="en-US" w:bidi="en-US"/>
      </w:rPr>
    </w:lvl>
    <w:lvl w:ilvl="8" w:tplc="570E25C2">
      <w:numFmt w:val="bullet"/>
      <w:lvlText w:val="•"/>
      <w:lvlJc w:val="left"/>
      <w:pPr>
        <w:ind w:left="7525" w:hanging="152"/>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50B"/>
    <w:rsid w:val="001333E4"/>
    <w:rsid w:val="001C1955"/>
    <w:rsid w:val="002A24EC"/>
    <w:rsid w:val="00307929"/>
    <w:rsid w:val="00385814"/>
    <w:rsid w:val="003A6284"/>
    <w:rsid w:val="003B4A4E"/>
    <w:rsid w:val="003E7061"/>
    <w:rsid w:val="005677C2"/>
    <w:rsid w:val="005F5A04"/>
    <w:rsid w:val="006B25DC"/>
    <w:rsid w:val="00B6150B"/>
    <w:rsid w:val="00B83334"/>
    <w:rsid w:val="00BC4475"/>
    <w:rsid w:val="00BF3198"/>
    <w:rsid w:val="00C10263"/>
    <w:rsid w:val="00ED5075"/>
    <w:rsid w:val="00ED71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56A50"/>
  <w15:docId w15:val="{9D41BA93-0A03-4C89-8E54-6F12FDE2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lang w:bidi="en-US"/>
    </w:rPr>
  </w:style>
  <w:style w:type="paragraph" w:styleId="Nagwek1">
    <w:name w:val="heading 1"/>
    <w:basedOn w:val="Normalny"/>
    <w:uiPriority w:val="1"/>
    <w:qFormat/>
    <w:pPr>
      <w:ind w:left="820"/>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style>
  <w:style w:type="paragraph" w:styleId="Akapitzlist">
    <w:name w:val="List Paragraph"/>
    <w:basedOn w:val="Normalny"/>
    <w:uiPriority w:val="1"/>
    <w:qFormat/>
    <w:pPr>
      <w:ind w:left="820"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3E7061"/>
    <w:pPr>
      <w:tabs>
        <w:tab w:val="center" w:pos="4536"/>
        <w:tab w:val="right" w:pos="9072"/>
      </w:tabs>
    </w:pPr>
  </w:style>
  <w:style w:type="character" w:customStyle="1" w:styleId="NagwekZnak">
    <w:name w:val="Nagłówek Znak"/>
    <w:basedOn w:val="Domylnaczcionkaakapitu"/>
    <w:link w:val="Nagwek"/>
    <w:uiPriority w:val="99"/>
    <w:rsid w:val="003E7061"/>
    <w:rPr>
      <w:rFonts w:ascii="Calibri" w:eastAsia="Calibri" w:hAnsi="Calibri" w:cs="Calibri"/>
      <w:lang w:bidi="en-US"/>
    </w:rPr>
  </w:style>
  <w:style w:type="paragraph" w:styleId="Stopka">
    <w:name w:val="footer"/>
    <w:basedOn w:val="Normalny"/>
    <w:link w:val="StopkaZnak"/>
    <w:uiPriority w:val="99"/>
    <w:unhideWhenUsed/>
    <w:rsid w:val="003E7061"/>
    <w:pPr>
      <w:tabs>
        <w:tab w:val="center" w:pos="4536"/>
        <w:tab w:val="right" w:pos="9072"/>
      </w:tabs>
    </w:pPr>
  </w:style>
  <w:style w:type="character" w:customStyle="1" w:styleId="StopkaZnak">
    <w:name w:val="Stopka Znak"/>
    <w:basedOn w:val="Domylnaczcionkaakapitu"/>
    <w:link w:val="Stopka"/>
    <w:uiPriority w:val="99"/>
    <w:rsid w:val="003E7061"/>
    <w:rPr>
      <w:rFonts w:ascii="Calibri" w:eastAsia="Calibri" w:hAnsi="Calibri" w:cs="Calibri"/>
      <w:lang w:bidi="en-US"/>
    </w:rPr>
  </w:style>
  <w:style w:type="character" w:styleId="Hipercze">
    <w:name w:val="Hyperlink"/>
    <w:basedOn w:val="Domylnaczcionkaakapitu"/>
    <w:uiPriority w:val="99"/>
    <w:unhideWhenUsed/>
    <w:rsid w:val="00ED50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1349</Words>
  <Characters>8096</Characters>
  <Application>Microsoft Office Word</Application>
  <DocSecurity>0</DocSecurity>
  <Lines>67</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GUEQUIERE</dc:creator>
  <cp:lastModifiedBy>Agnieszka Lasek</cp:lastModifiedBy>
  <cp:revision>12</cp:revision>
  <dcterms:created xsi:type="dcterms:W3CDTF">2022-03-25T09:49:00Z</dcterms:created>
  <dcterms:modified xsi:type="dcterms:W3CDTF">2022-03-25T10:02:00Z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2018-11-13T00:00:00Z</vt:filetime>
  </property>
  <property fmtid="{D5CDD505-2E9C-101B-9397-08002B2CF9AE}" pid="3" name="Creator">
    <vt:lpwstr>Microsoft® Word 2016</vt:lpwstr>
  </property>
  <property fmtid="{D5CDD505-2E9C-101B-9397-08002B2CF9AE}" pid="4" name="LastSaved">
    <vt:filetime>2018-11-14T00:00:00Z</vt:filetime>
  </property>
</Properties>
</file>